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Na temelju članka 86. stavka 3. Zakona o odgoju i obrazovanju u osnovnoj i srednjoj školi (»Narodne novine«, broj: 87/08, 86/09, 92/10, 105/10, 90/11, 5/12, 16/12, 86/12, 126/12, 94/13, 152/14, 7/17, 68/18, 98/19, 64/20, 151/22, 155/23 i 156/23), ministar znanosti, obrazovanja i mladih donosi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PRAVILNIK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O IZMJENAMA I DOPUNAMA PRAVILNIKA O KRITERIJIMA ZA IZRICANJE PEDAGOŠKIH MJERA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Članak 1.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U Pravilniku o kriterijima za izricanje pedagoških mjera (»Narodne novine«, broj: 94/15 i 3/17) članak 3. stavak 2. podstavak d) mijenja se i glasi: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»d) korištenje informacijsko-komunikacijskih uređaja u svim prostorima osnovne škole osim u edukativne, zdravstvene i druge svrhe uz odobrenje škole«.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Podstavak e) briše se.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U dosadašnjem podstavku f) koji postaje podstavak e) iza riječi: »na« dodaje se riječ: »lakša«.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Dosadašnji podstavci g) i h) postaju podstavci f) i g).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U stavku 3. podstavci c) i d) mijenjaju se i glase: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»c) nedopušteno korištenje informacijsko-komunikacijskih uređaja tijekom odgojno-obrazovnoga rada;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d) poticanje drugih učenika na teža neprihvatljiva ponašanja;«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Podstavak e) briše se.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U dosadašnjem podstavku f) koji postaje podstavak e) iza riječi: »ponašanja« dodaju se riječi: »drugih učenika«.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Stavak g) briše se.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Dosadašnji stavci h), i) i j) postaju podstavci f, g) i h).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U stavku 4. podstavak i) mijenja se i glasi: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 xml:space="preserve">»i) unošenje ili konzumiranje </w:t>
      </w:r>
      <w:proofErr w:type="spellStart"/>
      <w:r w:rsidRPr="0015560E">
        <w:rPr>
          <w:rFonts w:ascii="Times New Roman" w:hAnsi="Times New Roman" w:cs="Times New Roman"/>
        </w:rPr>
        <w:t>psihoaktivnih</w:t>
      </w:r>
      <w:proofErr w:type="spellEnd"/>
      <w:r w:rsidRPr="0015560E">
        <w:rPr>
          <w:rFonts w:ascii="Times New Roman" w:hAnsi="Times New Roman" w:cs="Times New Roman"/>
        </w:rPr>
        <w:t xml:space="preserve"> sredstava, alkohola i droge te drugih tvari koje su zakonima zabranjeni u prostor škole ili na drugo mjesto gdje se održava odgojno-obrazovni rad;«.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Iza podstavka i) dodaju se novi podstavci j), k) i l) koji glase: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lastRenderedPageBreak/>
        <w:t>»j) dovođenje ili pomaganje prilikom dolaska neovlaštenim osobama koje su nanijele štetu osobama ili imovini u prostoru škole ili na drugome mjestu gdje se održava odgojno-obrazovni rad;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k) namjerno uništavanje imovine nanošenjem veće štete u prostoru škole ili na drugome mjestu gdje se održava odgojno-obrazovni rad;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l) udaranje, sudjelovanje u tučnjavi i druga ponašanja koja mogu ugroziti sigurnost samog učenika ili druge osobe, ali bez težih posljedica.«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U stavku 5. podstavak d) mijenja se i glasi: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»d) unošenje ili korištenje oružja ili opasnih predmeta u prostor škole ili na drugo mjesto gdje se održava odgojno-obrazovni rad;«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Članak 2.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U članku 4. iza stavka 6. dodaje se novi stavak 7. i stavak 8. koji glase: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»(7) Izostanak učenika s nastave u osnovnoj školi zbog izražavanja nezadovoljstva i protesta učenika ili roditelja smatra se izostankom iz stavka 6. ovog članka i ne može se opravdati.«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(8) Ako osnovna škola ima informaciju da roditelji iz različitih razloga ne dopuštaju djetetu odlazak u školu, dužni su o tome obavijestiti nadležni područni ured Hrvatskog zavoda za socijalni rad.«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Dosadašnji stavak 7. postaje stavak 9.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Članak 3.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U članku 8. dodaje se stavak 5. koji glasi: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»(5) O izricanju pedagoške mjere iz članka 7. stavka 3. i 4. ovoga Pravilnika učeniku osnovne i srednje škole, škola je dužna poslati obavijest nadležnom područnom uredu Hrvatskog zavoda za socijalni rad te zatražiti izvještaj o poduzetim radnjama kako bi ista mogla prilagoditi stručni rad s učenikom.«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Članak 4.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Škole su dužne uskladiti odredbe statuta s odredbama ovoga pravilnika u roku od 90 dana od dana njegova stupanja na snagu.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Članak 5.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Ovaj pravilnik stupa na snagu osmoga dana od dana objave u »Narodnim novinama«.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Klasa: 602-01/26-01/00083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proofErr w:type="spellStart"/>
      <w:r w:rsidRPr="0015560E">
        <w:rPr>
          <w:rFonts w:ascii="Times New Roman" w:hAnsi="Times New Roman" w:cs="Times New Roman"/>
        </w:rPr>
        <w:t>Urbroj</w:t>
      </w:r>
      <w:proofErr w:type="spellEnd"/>
      <w:r w:rsidRPr="0015560E">
        <w:rPr>
          <w:rFonts w:ascii="Times New Roman" w:hAnsi="Times New Roman" w:cs="Times New Roman"/>
        </w:rPr>
        <w:t>: 533-06-26-0001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lastRenderedPageBreak/>
        <w:t>Zagreb, 26. veljače 2026.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>Ministar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  <w:r w:rsidRPr="0015560E">
        <w:rPr>
          <w:rFonts w:ascii="Times New Roman" w:hAnsi="Times New Roman" w:cs="Times New Roman"/>
        </w:rPr>
        <w:t xml:space="preserve">prof. dr. </w:t>
      </w:r>
      <w:proofErr w:type="spellStart"/>
      <w:r w:rsidRPr="0015560E">
        <w:rPr>
          <w:rFonts w:ascii="Times New Roman" w:hAnsi="Times New Roman" w:cs="Times New Roman"/>
        </w:rPr>
        <w:t>sc</w:t>
      </w:r>
      <w:proofErr w:type="spellEnd"/>
      <w:r w:rsidRPr="0015560E">
        <w:rPr>
          <w:rFonts w:ascii="Times New Roman" w:hAnsi="Times New Roman" w:cs="Times New Roman"/>
        </w:rPr>
        <w:t>. Radovan Fuchs, v. r.</w:t>
      </w:r>
    </w:p>
    <w:p w:rsidR="0015560E" w:rsidRPr="0015560E" w:rsidRDefault="0015560E" w:rsidP="0015560E">
      <w:pPr>
        <w:spacing w:after="0"/>
        <w:rPr>
          <w:rFonts w:ascii="Times New Roman" w:hAnsi="Times New Roman" w:cs="Times New Roman"/>
        </w:rPr>
      </w:pPr>
    </w:p>
    <w:p w:rsidR="004B2492" w:rsidRPr="0015560E" w:rsidRDefault="004B2492" w:rsidP="0015560E">
      <w:pPr>
        <w:spacing w:after="0"/>
        <w:rPr>
          <w:rFonts w:ascii="Times New Roman" w:hAnsi="Times New Roman" w:cs="Times New Roman"/>
        </w:rPr>
      </w:pPr>
    </w:p>
    <w:sectPr w:rsidR="004B2492" w:rsidRPr="001556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A4"/>
    <w:rsid w:val="0015560E"/>
    <w:rsid w:val="004B2492"/>
    <w:rsid w:val="005B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E5807"/>
  <w15:chartTrackingRefBased/>
  <w15:docId w15:val="{3407521A-9FD3-4C59-9EFC-30D8D7E8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2</cp:revision>
  <dcterms:created xsi:type="dcterms:W3CDTF">2026-03-09T08:46:00Z</dcterms:created>
  <dcterms:modified xsi:type="dcterms:W3CDTF">2026-03-09T08:46:00Z</dcterms:modified>
</cp:coreProperties>
</file>